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9839BA" w:rsidRDefault="009839BA" w:rsidP="00A42B7E">
            <w:pPr>
              <w:pStyle w:val="1"/>
              <w:jc w:val="center"/>
            </w:pPr>
            <w:r w:rsidRPr="009839B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48304CE4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(Telecom Report </w:t>
            </w:r>
            <w:r w:rsidR="00DD5B3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'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FF233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="00C94DB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53F5A68D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A8745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5040F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063E6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040F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CC4DE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CC4DE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270A8EF7" w:rsidR="009839BA" w:rsidRPr="009839BA" w:rsidRDefault="00CC4DEB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38652F" w14:textId="16AA9EAD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60AC06CC" w14:textId="77777777" w:rsidR="00930DF1" w:rsidRDefault="00930DF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3C55F17" w14:textId="77777777" w:rsidTr="002A1F75">
        <w:trPr>
          <w:trHeight w:val="1077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A873" w14:textId="669608BB" w:rsidR="00D07B8B" w:rsidRPr="00163B69" w:rsidRDefault="008B2EFD" w:rsidP="00D07B8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63B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중고거래 플랫폼,</w:t>
            </w:r>
            <w:r w:rsidRPr="00163B6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63B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</w:t>
            </w:r>
            <w:r w:rsidR="00CC4D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경험</w:t>
            </w:r>
            <w:r w:rsidRPr="00163B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은 당근마켓</w:t>
            </w:r>
            <w:r w:rsidR="00163B69" w:rsidRPr="00163B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…</w:t>
            </w:r>
            <w:r w:rsidRPr="00163B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만족도는?</w:t>
            </w:r>
          </w:p>
          <w:p w14:paraId="15335063" w14:textId="220F63F4" w:rsidR="004A019B" w:rsidRPr="004A019B" w:rsidRDefault="004A019B" w:rsidP="00D07B8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A0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4F403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4F403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B2EF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중고거래 플랫폼 소비자 이용 특성 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6A86FB6A" w14:textId="77777777" w:rsidTr="00032471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F4CDA" w14:textId="12499F2D" w:rsidR="00D47D20" w:rsidRPr="00D47D20" w:rsidRDefault="00D47D20" w:rsidP="00D47D2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47D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최근</w:t>
            </w:r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1년 </w:t>
            </w:r>
            <w:proofErr w:type="spellStart"/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이용</w:t>
            </w:r>
            <w:r w:rsidR="00CC4DE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경험</w:t>
            </w:r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률</w:t>
            </w:r>
            <w:proofErr w:type="spellEnd"/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당근마켓 5명 중 4명 압도적</w:t>
            </w:r>
          </w:p>
          <w:p w14:paraId="27F41A38" w14:textId="77777777" w:rsidR="00D47D20" w:rsidRPr="00D47D20" w:rsidRDefault="00D47D20" w:rsidP="00D47D2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47D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중고나라·번개장터는</w:t>
            </w:r>
            <w:proofErr w:type="spellEnd"/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20%대...나머지는 모두 5% 미만</w:t>
            </w:r>
          </w:p>
          <w:p w14:paraId="5A9E93B5" w14:textId="1458F018" w:rsidR="00D47D20" w:rsidRPr="00D47D20" w:rsidRDefault="00D47D20" w:rsidP="00D47D2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47D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소비자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47D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만족률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번개장터가 당근마켓 근소하게 앞서</w:t>
            </w:r>
          </w:p>
          <w:p w14:paraId="10957DE5" w14:textId="77777777" w:rsidR="00D47D20" w:rsidRPr="00D47D20" w:rsidRDefault="00D47D20" w:rsidP="00D47D2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47D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거래</w:t>
            </w:r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금액은 1건당 평균 6만원...1인당 연간 37만원</w:t>
            </w:r>
          </w:p>
          <w:p w14:paraId="7D5E0958" w14:textId="520B6653" w:rsidR="00A27283" w:rsidRPr="00A3234D" w:rsidRDefault="00D47D20" w:rsidP="00D47D2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47D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공통적</w:t>
            </w:r>
            <w:r w:rsidRPr="00D47D2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불편사항은 상대방과의 연락과 개인정보 노출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14656A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49C79ABF" w14:textId="77777777" w:rsidR="00C82C97" w:rsidRDefault="00C82C97" w:rsidP="00BA16B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5B9CCDAE" w14:textId="5F339C83" w:rsidR="003C6DA2" w:rsidRPr="00147709" w:rsidRDefault="00D506A3" w:rsidP="00BA16B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8B2EFD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소비자</w:t>
      </w:r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5명 중 3명이 최근 1년 이내에 중고거래 플랫폼을 이용해 봤고 평균 거래 금액은 1건 당 6만원, 1인당 연간 37만원인 것으로 조사됐다. 플랫폼별 </w:t>
      </w:r>
      <w:proofErr w:type="spellStart"/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이용</w:t>
      </w:r>
      <w:r w:rsidR="00EE65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경험</w:t>
      </w:r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률은</w:t>
      </w:r>
      <w:proofErr w:type="spellEnd"/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당근마켓이 5명 중 4명 꼴로 압도적이었지만 이용자 </w:t>
      </w:r>
      <w:proofErr w:type="spellStart"/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만족률에서는</w:t>
      </w:r>
      <w:proofErr w:type="spellEnd"/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별 차이가 없었다.</w:t>
      </w:r>
    </w:p>
    <w:p w14:paraId="5F7F49B0" w14:textId="668A7D77" w:rsidR="004E4150" w:rsidRPr="00147709" w:rsidRDefault="00D506A3" w:rsidP="009C76AA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proofErr w:type="spellStart"/>
      <w:r w:rsidR="008B2EFD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데이터융복합·소비자리서치</w:t>
      </w:r>
      <w:proofErr w:type="spellEnd"/>
      <w:r w:rsidR="008B2EFD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전문기관 </w:t>
      </w:r>
      <w:proofErr w:type="spellStart"/>
      <w:r w:rsidR="008B2EFD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컨슈머인사이트가</w:t>
      </w:r>
      <w:proofErr w:type="spellEnd"/>
      <w:r w:rsidR="008B2EFD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매년 2회(2005년부터 상·하반기 각 1회, 회당 표본규모 약 4만명) 실시하는 ‘이동통신 기획조사’에서 14세 이상 휴대폰 이용자 3</w:t>
      </w:r>
      <w:r w:rsidR="00456EA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,</w:t>
      </w:r>
      <w:r w:rsidR="008B2EFD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577명에게 중고거래 플랫폼 이용 경험을 묻고 특성을 비교했다.</w:t>
      </w:r>
    </w:p>
    <w:p w14:paraId="690AAE2B" w14:textId="6B6B7324" w:rsidR="00504AA4" w:rsidRDefault="004E4150" w:rsidP="008B2EFD">
      <w:pPr>
        <w:spacing w:before="120" w:after="0" w:line="240" w:lineRule="auto"/>
        <w:ind w:leftChars="150" w:left="300"/>
        <w:textAlignment w:val="baseline"/>
        <w:rPr>
          <w:rFonts w:asciiTheme="majorHAnsi" w:eastAsiaTheme="majorHAnsi" w:hAnsiTheme="majorHAnsi" w:cs="Times New Roman"/>
          <w:color w:val="393C42"/>
          <w:szCs w:val="20"/>
        </w:rPr>
      </w:pPr>
      <w:r w:rsidRPr="004E4150">
        <w:rPr>
          <w:rFonts w:asciiTheme="majorHAnsi" w:eastAsiaTheme="majorHAnsi" w:hAnsiTheme="majorHAnsi" w:cs="Times New Roman"/>
          <w:color w:val="393C42"/>
          <w:szCs w:val="20"/>
        </w:rPr>
        <w:t>□ </w:t>
      </w:r>
      <w:r w:rsidR="008B2EFD" w:rsidRPr="008B2EFD">
        <w:rPr>
          <w:rFonts w:asciiTheme="majorHAnsi" w:eastAsiaTheme="majorHAnsi" w:hAnsiTheme="majorHAnsi" w:cs="Times New Roman" w:hint="eastAsia"/>
          <w:color w:val="393C42"/>
          <w:szCs w:val="20"/>
        </w:rPr>
        <w:t>중고거래</w:t>
      </w:r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 xml:space="preserve"> 플랫폼은 당근마켓, 번개장터, 중고나라,</w:t>
      </w:r>
      <w:r w:rsidR="00E47D72">
        <w:rPr>
          <w:rFonts w:asciiTheme="majorHAnsi" w:eastAsiaTheme="majorHAnsi" w:hAnsiTheme="majorHAnsi" w:cs="Times New Roman"/>
          <w:color w:val="393C42"/>
          <w:szCs w:val="20"/>
        </w:rPr>
        <w:t xml:space="preserve"> </w:t>
      </w:r>
      <w:proofErr w:type="spellStart"/>
      <w:r w:rsidR="00E47D72">
        <w:rPr>
          <w:rFonts w:asciiTheme="majorHAnsi" w:eastAsiaTheme="majorHAnsi" w:hAnsiTheme="majorHAnsi" w:cs="Times New Roman" w:hint="eastAsia"/>
          <w:color w:val="393C42"/>
          <w:szCs w:val="20"/>
        </w:rPr>
        <w:t>헬</w:t>
      </w:r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>로마켓</w:t>
      </w:r>
      <w:proofErr w:type="spellEnd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 xml:space="preserve">, </w:t>
      </w:r>
      <w:proofErr w:type="spellStart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>다나와장터</w:t>
      </w:r>
      <w:proofErr w:type="spellEnd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 xml:space="preserve">, </w:t>
      </w:r>
      <w:proofErr w:type="spellStart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>옥션중고장터</w:t>
      </w:r>
      <w:proofErr w:type="spellEnd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 xml:space="preserve">, </w:t>
      </w:r>
      <w:proofErr w:type="spellStart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>리얼마켓</w:t>
      </w:r>
      <w:proofErr w:type="spellEnd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 xml:space="preserve">, </w:t>
      </w:r>
      <w:proofErr w:type="spellStart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>마켓찐</w:t>
      </w:r>
      <w:proofErr w:type="spellEnd"/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 xml:space="preserve">, </w:t>
      </w:r>
      <w:r w:rsidR="00E47D72">
        <w:rPr>
          <w:rFonts w:asciiTheme="majorHAnsi" w:eastAsiaTheme="majorHAnsi" w:hAnsiTheme="majorHAnsi" w:cs="Times New Roman" w:hint="eastAsia"/>
          <w:color w:val="393C42"/>
          <w:szCs w:val="20"/>
        </w:rPr>
        <w:t>온라인</w:t>
      </w:r>
      <w:r w:rsidR="008B2EFD" w:rsidRPr="008B2EFD">
        <w:rPr>
          <w:rFonts w:asciiTheme="majorHAnsi" w:eastAsiaTheme="majorHAnsi" w:hAnsiTheme="majorHAnsi" w:cs="Times New Roman"/>
          <w:color w:val="393C42"/>
          <w:szCs w:val="20"/>
        </w:rPr>
        <w:t>중고서점(교보문고, 알라딘 등) 8개를 제시했으며, 이 중 당근마켓, 번개장터, 중고나라를 제외한 5개 플랫폼은 이용률 5% 미만으로 비교에서 제외했다.</w:t>
      </w:r>
    </w:p>
    <w:p w14:paraId="0F649BDB" w14:textId="77777777" w:rsidR="008B2EFD" w:rsidRPr="00427EE3" w:rsidRDefault="008B2EFD" w:rsidP="008B2EFD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D597CA1" w14:textId="5A08366A" w:rsidR="00504AA4" w:rsidRDefault="00504AA4" w:rsidP="00504AA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gramStart"/>
      <w:r w:rsidR="008B2EFD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이용률 </w:t>
      </w:r>
      <w:r w:rsidR="008B2EFD"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D47D20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FF4054">
        <w:rPr>
          <w:rFonts w:ascii="맑은 고딕" w:eastAsia="맑은 고딕" w:hAnsi="맑은 고딕" w:cs="굴림"/>
          <w:b/>
          <w:color w:val="000000"/>
          <w:kern w:val="0"/>
          <w:sz w:val="22"/>
        </w:rPr>
        <w:t>5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명</w:t>
      </w:r>
      <w:r w:rsidR="00FF405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중 </w:t>
      </w:r>
      <w:r w:rsidR="00FF4054">
        <w:rPr>
          <w:rFonts w:ascii="맑은 고딕" w:eastAsia="맑은 고딕" w:hAnsi="맑은 고딕" w:cs="굴림"/>
          <w:b/>
          <w:color w:val="000000"/>
          <w:kern w:val="0"/>
          <w:sz w:val="22"/>
        </w:rPr>
        <w:t>3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명이 1년</w:t>
      </w:r>
      <w:r w:rsidR="00EE655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내 물품 거래 경험 </w:t>
      </w:r>
    </w:p>
    <w:p w14:paraId="1D0F2BB8" w14:textId="6239EEB3" w:rsidR="00504AA4" w:rsidRPr="00147709" w:rsidRDefault="00504AA4" w:rsidP="00504AA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2022년 하반기 조사에서 중고거래 플랫폼 이용률은 60%였다. 최근 1년 내 5명 중 3명이 플랫폼을 통해 중고 물품을 사거나 판 경험이 있는 셈이다. 이</w:t>
      </w:r>
      <w:r w:rsidR="008B2EFD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가운데</w:t>
      </w:r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약 절반(31%)이 판매와 구매를 모두 해봤고, 판매 또는 구매만 해 본 사람은 각각 15%, 14%로 </w:t>
      </w:r>
      <w:r w:rsidR="008B2EFD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lastRenderedPageBreak/>
        <w:t>엇비슷했</w:t>
      </w:r>
      <w:r w:rsidR="008B2EFD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</w:t>
      </w:r>
      <w:r w:rsidR="004F4035" w:rsidRPr="00147709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[그림1</w:t>
      </w:r>
      <w:r w:rsidR="004F4035" w:rsidRPr="00147709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="007A3672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</w:p>
    <w:p w14:paraId="3149A161" w14:textId="650B8BF9" w:rsidR="006D09E6" w:rsidRPr="00B175A1" w:rsidRDefault="0067177A" w:rsidP="0067177A">
      <w:pPr>
        <w:tabs>
          <w:tab w:val="left" w:pos="1095"/>
        </w:tabs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ab/>
      </w:r>
    </w:p>
    <w:p w14:paraId="4C55E5ED" w14:textId="62AD580E" w:rsidR="008B5C44" w:rsidRDefault="00CC4DEB" w:rsidP="00C82C97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drawing>
          <wp:inline distT="0" distB="0" distL="0" distR="0" wp14:anchorId="2F17F3B1" wp14:editId="6F05BAAF">
            <wp:extent cx="6234532" cy="3923402"/>
            <wp:effectExtent l="0" t="0" r="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32" cy="392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4173" w14:textId="28E8D5E0" w:rsidR="008B5C44" w:rsidRDefault="008B5C44" w:rsidP="00EC2B1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1C2D32AD" w14:textId="2BD969C4" w:rsidR="002E32F8" w:rsidRDefault="00F94DF0" w:rsidP="00F94DF0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4E4150">
        <w:rPr>
          <w:rFonts w:asciiTheme="majorHAnsi" w:eastAsiaTheme="majorHAnsi" w:hAnsiTheme="majorHAnsi" w:cs="Times New Roman"/>
          <w:color w:val="393C42"/>
          <w:szCs w:val="20"/>
        </w:rPr>
        <w:t>□</w:t>
      </w:r>
      <w:r>
        <w:rPr>
          <w:rFonts w:asciiTheme="majorHAnsi" w:eastAsiaTheme="majorHAnsi" w:hAnsiTheme="majorHAnsi" w:cs="Times New Roman"/>
          <w:color w:val="393C42"/>
          <w:szCs w:val="20"/>
        </w:rPr>
        <w:t xml:space="preserve"> </w:t>
      </w:r>
      <w:r w:rsidR="002E32F8" w:rsidRPr="002E32F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연령대</w:t>
      </w:r>
      <w:r w:rsidR="002E32F8" w:rsidRPr="002E32F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별로 30대 이용률이 71%로 가장 높았고 그 다음은 20대(65%)와 </w:t>
      </w:r>
      <w:r w:rsidR="002E32F8">
        <w:rPr>
          <w:rFonts w:ascii="맑은 고딕" w:eastAsia="맑은 고딕" w:hAnsi="맑은 고딕" w:cs="굴림"/>
          <w:color w:val="000000" w:themeColor="text1"/>
          <w:kern w:val="0"/>
          <w:szCs w:val="20"/>
        </w:rPr>
        <w:t>4</w:t>
      </w:r>
      <w:r w:rsidR="002E32F8" w:rsidRPr="002E32F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0대(64%)였으며, 10대(57%)와 50대 이상(50%)은 평균보다 낮았다. 거래 여부와 </w:t>
      </w:r>
      <w:proofErr w:type="gramStart"/>
      <w:r w:rsidR="002E32F8" w:rsidRPr="002E32F8">
        <w:rPr>
          <w:rFonts w:ascii="맑은 고딕" w:eastAsia="맑은 고딕" w:hAnsi="맑은 고딕" w:cs="굴림"/>
          <w:color w:val="000000" w:themeColor="text1"/>
          <w:kern w:val="0"/>
          <w:szCs w:val="20"/>
        </w:rPr>
        <w:t>상관 없이</w:t>
      </w:r>
      <w:proofErr w:type="gramEnd"/>
      <w:r w:rsidR="002E32F8" w:rsidRPr="002E32F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5명 중 2명(42%)은 주1회 이상 접속했는데 특히 10대는 이 비율이 2명 중 1명 꼴(51%)로 가장 높았다.</w:t>
      </w:r>
    </w:p>
    <w:p w14:paraId="4EBB436F" w14:textId="6E754F53" w:rsidR="00147709" w:rsidRPr="00147709" w:rsidRDefault="00E24320" w:rsidP="00F94DF0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4E4150">
        <w:rPr>
          <w:rFonts w:asciiTheme="majorHAnsi" w:eastAsiaTheme="majorHAnsi" w:hAnsiTheme="majorHAnsi" w:cs="Times New Roman"/>
          <w:color w:val="393C42"/>
          <w:szCs w:val="20"/>
        </w:rPr>
        <w:t>□</w:t>
      </w:r>
      <w:r>
        <w:rPr>
          <w:rFonts w:asciiTheme="majorHAnsi" w:eastAsiaTheme="majorHAnsi" w:hAnsiTheme="majorHAnsi" w:cs="Times New Roman"/>
          <w:color w:val="393C42"/>
          <w:szCs w:val="20"/>
        </w:rPr>
        <w:t xml:space="preserve"> </w:t>
      </w:r>
      <w:r w:rsidR="00147709" w:rsidRPr="00147709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중고제품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판매 이유는 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‘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>불필요한 물품 정리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’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‘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>그냥 버리기엔 아까워서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’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가 많았으며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>,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구매 이유는 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‘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>저렴한 가격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’</w:t>
      </w:r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>‘</w:t>
      </w:r>
      <w:proofErr w:type="spellStart"/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>새상품</w:t>
      </w:r>
      <w:proofErr w:type="spellEnd"/>
      <w:r w:rsidR="00147709" w:rsidRPr="00147709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구매 부담</w:t>
      </w:r>
      <w:r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’ </w:t>
      </w:r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순이었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다.</w:t>
      </w:r>
    </w:p>
    <w:p w14:paraId="2106D6FE" w14:textId="77777777" w:rsidR="002E32F8" w:rsidRDefault="002E32F8" w:rsidP="00F94DF0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</w:p>
    <w:p w14:paraId="79E8C5B5" w14:textId="5506C1C0" w:rsidR="009124E1" w:rsidRDefault="009124E1" w:rsidP="00EC2B1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플랫폼별 </w:t>
      </w:r>
      <w:proofErr w:type="spellStart"/>
      <w:r w:rsidR="002E32F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이용</w:t>
      </w:r>
      <w:r w:rsidR="00CC4DE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경험</w:t>
      </w:r>
      <w:r w:rsidR="002E32F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률과</w:t>
      </w:r>
      <w:proofErr w:type="spellEnd"/>
      <w:r w:rsidR="002E32F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spellStart"/>
      <w:proofErr w:type="gramStart"/>
      <w:r w:rsidR="002E32F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만족률</w:t>
      </w:r>
      <w:proofErr w:type="spellEnd"/>
      <w:r w:rsidR="002E32F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2E32F8"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FF405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번개장터, </w:t>
      </w:r>
      <w:r w:rsidR="00FF4054">
        <w:rPr>
          <w:rFonts w:ascii="맑은 고딕" w:eastAsia="맑은 고딕" w:hAnsi="맑은 고딕" w:cs="굴림"/>
          <w:b/>
          <w:color w:val="000000"/>
          <w:kern w:val="0"/>
          <w:sz w:val="22"/>
        </w:rPr>
        <w:t>10~20</w:t>
      </w:r>
      <w:r w:rsidR="00FF405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대 이용자 비율 높아</w:t>
      </w:r>
    </w:p>
    <w:p w14:paraId="26840DD8" w14:textId="7D0A15F3" w:rsidR="00F551BF" w:rsidRPr="00147709" w:rsidRDefault="00F551BF" w:rsidP="009124E1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0" w:name="_Hlk128748341"/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bookmarkEnd w:id="0"/>
      <w:r w:rsidR="002E32F8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플랫폼별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이용</w:t>
      </w:r>
      <w:r w:rsidR="00CC4DE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경험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률</w:t>
      </w:r>
      <w:proofErr w:type="spellEnd"/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(복수응답)은 당근마켓이 87%로 압도적으로 높았고 중고나라 26%, 번개</w:t>
      </w:r>
      <w:r w:rsidR="00456EA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장터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20% 순이었다. 당근마켓</w:t>
      </w:r>
      <w:r w:rsidR="00E8710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과 중고나라는 </w:t>
      </w:r>
      <w:r w:rsidR="00E87105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대</w:t>
      </w:r>
      <w:r w:rsidR="00E8710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를 중심으로 비교적 고른 이용률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분포를</w:t>
      </w:r>
      <w:r w:rsidR="00E8710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보인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데 비해 번개</w:t>
      </w:r>
      <w:r w:rsidR="00456EA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장터는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10대, 20대 비율이 </w:t>
      </w:r>
      <w:r w:rsidR="00E8710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유달리 </w:t>
      </w:r>
      <w:r w:rsidR="002E32F8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높았다.</w:t>
      </w:r>
      <w:r w:rsidR="00AD2085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</w:t>
      </w:r>
      <w:r w:rsidR="00AD208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취향</w:t>
      </w:r>
      <w:r w:rsidR="00AD2085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AD208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을</w:t>
      </w:r>
      <w:r w:rsidR="00317D50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강조하는 번개</w:t>
      </w:r>
      <w:r w:rsidR="00456EA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장터</w:t>
      </w:r>
      <w:r w:rsidR="00317D50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슬로건처럼 아이돌 </w:t>
      </w:r>
      <w:proofErr w:type="spellStart"/>
      <w:r w:rsidR="00317D50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굿즈나</w:t>
      </w:r>
      <w:proofErr w:type="spellEnd"/>
      <w:r w:rsidR="00317D50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패션상품에 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강점이 있기 </w:t>
      </w:r>
      <w:r w:rsidR="00317D50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때문으로 보인다.</w:t>
      </w:r>
      <w:r w:rsidR="00AD2085"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</w:p>
    <w:p w14:paraId="6ED13CD3" w14:textId="60459225" w:rsidR="00EB191B" w:rsidRPr="00147709" w:rsidRDefault="00080B3B" w:rsidP="00F551B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2E32F8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이용자의 전반적 </w:t>
      </w:r>
      <w:proofErr w:type="spellStart"/>
      <w:r w:rsidR="002E32F8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만족률</w:t>
      </w:r>
      <w:proofErr w:type="spellEnd"/>
      <w:r w:rsidR="002E32F8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(5점 척도 중 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14770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약간+매우 만족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14770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비율,</w:t>
      </w:r>
      <w:r w:rsidR="002E32F8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%)에서는 큰 차이가 없었다. 번개장터가 62%로 당근마켓(60%)을 </w:t>
      </w:r>
      <w:r w:rsidR="0014770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근소하게</w:t>
      </w:r>
      <w:r w:rsidR="002E32F8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앞섰고 중고나라는 48%</w:t>
      </w:r>
      <w:r w:rsidR="005040F1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 좀 처졌</w:t>
      </w:r>
      <w:r w:rsidR="005040F1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다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</w:t>
      </w:r>
      <w:r w:rsidR="005040F1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세부 항목별로 비교하면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번개장터는 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거래방식 편리성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과 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제품 다양성 및 품질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에서 당근마켓보다 </w:t>
      </w:r>
      <w:r w:rsidR="0014770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각각 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 w:rsidR="0014770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%, 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5%포인트 높았다</w:t>
      </w:r>
      <w:r w:rsidR="00EB191B" w:rsidRPr="00147709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[그림2</w:t>
      </w:r>
      <w:r w:rsidR="00EB191B" w:rsidRPr="00147709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="007E36BF"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</w:p>
    <w:p w14:paraId="5481B900" w14:textId="77777777" w:rsidR="00523120" w:rsidRPr="00147709" w:rsidRDefault="00523120" w:rsidP="00F551B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54A85C23" w14:textId="6FD78733" w:rsidR="00EB191B" w:rsidRDefault="005A1D10" w:rsidP="00C82C97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drawing>
          <wp:inline distT="0" distB="0" distL="0" distR="0" wp14:anchorId="3A6A92A8" wp14:editId="1287E867">
            <wp:extent cx="6188710" cy="3898900"/>
            <wp:effectExtent l="0" t="0" r="254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2_중고거래 플랫폼별 이용경험률과 전반 만족률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DDAB" w14:textId="5F0741E8" w:rsidR="00EB191B" w:rsidRDefault="00EB191B" w:rsidP="00F551B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07AE35D4" w14:textId="081C5EC5" w:rsidR="00C82C97" w:rsidRDefault="00C82C97" w:rsidP="00C82C9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AD2085">
        <w:rPr>
          <w:rFonts w:asciiTheme="majorHAnsi" w:eastAsiaTheme="majorHAnsi" w:hAnsiTheme="majorHAnsi" w:cs="Times New Roman"/>
          <w:color w:val="393C42"/>
          <w:szCs w:val="20"/>
        </w:rPr>
        <w:t xml:space="preserve">□ </w:t>
      </w:r>
      <w:r w:rsidRPr="00AD2085">
        <w:rPr>
          <w:rFonts w:ascii="맑은 고딕" w:eastAsia="맑은 고딕" w:hAnsi="맑은 고딕" w:cs="굴림" w:hint="eastAsia"/>
          <w:color w:val="000000"/>
          <w:kern w:val="0"/>
          <w:szCs w:val="20"/>
        </w:rPr>
        <w:t>당근마켓은</w:t>
      </w:r>
      <w:r w:rsidRPr="00AD208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중고거래 플랫폼 후발주자의 약점을 딛고 시장에서 압도적 위상을 구축하는 데 성공했다. 지역을 기반으로 한 근거리, 직거래의 편리성에 힘입은 바 크다. 다만 이용 경험자의 </w:t>
      </w:r>
      <w:proofErr w:type="spellStart"/>
      <w:r w:rsidRPr="00AD2085">
        <w:rPr>
          <w:rFonts w:ascii="맑은 고딕" w:eastAsia="맑은 고딕" w:hAnsi="맑은 고딕" w:cs="굴림"/>
          <w:color w:val="000000"/>
          <w:kern w:val="0"/>
          <w:szCs w:val="20"/>
        </w:rPr>
        <w:t>만족률</w:t>
      </w:r>
      <w:proofErr w:type="spellEnd"/>
      <w:r w:rsidRPr="00AD208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측면에서는 지배적 사업자다운 우위를 확보하지 못했다. 직거래가 상품을 직접 확인하고 거래할 수 있다는 장점이 크지만, 요즘 소비자가 꺼리는 '대면 접촉'을 수반한다는 점에서</w:t>
      </w:r>
      <w:r w:rsidR="005A1D10">
        <w:rPr>
          <w:rFonts w:ascii="맑은 고딕" w:eastAsia="맑은 고딕" w:hAnsi="맑은 고딕" w:cs="굴림" w:hint="eastAsia"/>
          <w:color w:val="000000"/>
          <w:kern w:val="0"/>
          <w:szCs w:val="20"/>
        </w:rPr>
        <w:t>는</w:t>
      </w:r>
      <w:r w:rsidRPr="00AD208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약점이다.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최대 강점인 </w:t>
      </w:r>
      <w:r w:rsidRPr="00AD2085">
        <w:rPr>
          <w:rFonts w:ascii="맑은 고딕" w:eastAsia="맑은 고딕" w:hAnsi="맑은 고딕" w:cs="굴림"/>
          <w:color w:val="000000"/>
          <w:kern w:val="0"/>
          <w:szCs w:val="20"/>
        </w:rPr>
        <w:t>지역 기반 특성도 상품의 다양성 측면에서 마이너스 요인이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될 수 있</w:t>
      </w:r>
      <w:r w:rsidRPr="00AD2085">
        <w:rPr>
          <w:rFonts w:ascii="맑은 고딕" w:eastAsia="맑은 고딕" w:hAnsi="맑은 고딕" w:cs="굴림"/>
          <w:color w:val="000000"/>
          <w:kern w:val="0"/>
          <w:szCs w:val="20"/>
        </w:rPr>
        <w:t>다.</w:t>
      </w:r>
    </w:p>
    <w:p w14:paraId="0EC70247" w14:textId="03AF194A" w:rsidR="00DD2DE4" w:rsidRDefault="00DD2DE4" w:rsidP="00C82C9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CF24F5A" w14:textId="3B4FC39F" w:rsidR="00DD2DE4" w:rsidRPr="00147709" w:rsidRDefault="00DD2DE4" w:rsidP="00DD2DE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■</w:t>
      </w:r>
      <w:r w:rsidRPr="0014770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거래 </w:t>
      </w:r>
      <w:proofErr w:type="gramStart"/>
      <w:r w:rsidRPr="0014770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금액 </w:t>
      </w:r>
      <w:r w:rsidRPr="00147709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:</w:t>
      </w:r>
      <w:proofErr w:type="gramEnd"/>
      <w:r w:rsidR="008D4714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8D471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남성</w:t>
      </w:r>
      <w:r w:rsidR="00D47D2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 w:rsidR="00163B69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1</w:t>
      </w:r>
      <w:r w:rsidR="00163B6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인당 </w:t>
      </w:r>
      <w:r w:rsidR="00D47D2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연간 거래액이 여성의 </w:t>
      </w:r>
      <w:r w:rsidR="00D47D2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1.8</w:t>
      </w:r>
      <w:r w:rsidR="00D47D2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배</w:t>
      </w:r>
    </w:p>
    <w:p w14:paraId="06DAFFA6" w14:textId="11299BDC" w:rsidR="00DD2DE4" w:rsidRPr="00147709" w:rsidRDefault="00DD2DE4" w:rsidP="00DD2DE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 구매와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판매를 포함한 건당 평균 거래 금액은 약 6만원, 1인당 연간 거래금액은 약 37만원이었다. 남성이 연간 약 47만원으로 여성(약 26만원)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1.8배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였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다. 남녀간 </w:t>
      </w:r>
      <w:proofErr w:type="spellStart"/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이용</w:t>
      </w:r>
      <w:r w:rsidR="00EE65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경험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률</w:t>
      </w:r>
      <w:proofErr w:type="spellEnd"/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(남성 </w:t>
      </w:r>
      <w:r w:rsidR="00FF405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59</w:t>
      </w:r>
      <w:r w:rsidR="005A1D10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FF405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, </w:t>
      </w:r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여성 </w:t>
      </w:r>
      <w:r w:rsidR="00FF405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61%)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차이가 </w:t>
      </w:r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별로 없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음을 감안하면 남성이 좀 더 고가 물품을</w:t>
      </w:r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FF405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F405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더 여러 차례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거래하는 </w:t>
      </w:r>
      <w:r w:rsidR="00D47D2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것으로 추정된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  <w:r w:rsidRPr="0014770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거래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금액이 큰 품목은 구매·판매 모두 디지털 기기, 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스포츠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·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레저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, </w:t>
      </w:r>
      <w:r w:rsidR="005A1D1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자동차용품</w:t>
      </w:r>
      <w:r w:rsidRPr="0014770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순으로 각각 12만6500원, 10만1800원, 8만3200원이었다.</w:t>
      </w:r>
    </w:p>
    <w:p w14:paraId="347856FF" w14:textId="77777777" w:rsidR="00C82C97" w:rsidRPr="00147709" w:rsidRDefault="00C82C97" w:rsidP="00F551B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047DEA6B" w14:textId="3D809F4B" w:rsidR="005040F1" w:rsidRPr="00147709" w:rsidRDefault="005040F1" w:rsidP="005040F1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■</w:t>
      </w:r>
      <w:r w:rsidRPr="0014770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소비자 </w:t>
      </w:r>
      <w:proofErr w:type="gramStart"/>
      <w:r w:rsidRPr="0014770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불편사항 </w:t>
      </w:r>
      <w:r w:rsidRPr="00147709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:</w:t>
      </w:r>
      <w:proofErr w:type="gramEnd"/>
      <w:r w:rsidR="00D47D2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D47D2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팔</w:t>
      </w:r>
      <w:r w:rsidR="00D47D2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D47D2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때는 거래 준비과정,</w:t>
      </w:r>
      <w:r w:rsidR="00D47D2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D47D2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살 때는 품질과 사기거래</w:t>
      </w:r>
      <w:r w:rsidR="005A1D1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우려</w:t>
      </w:r>
    </w:p>
    <w:p w14:paraId="087B0D16" w14:textId="0A50DB26" w:rsidR="00834E80" w:rsidRPr="00147709" w:rsidRDefault="00D17436" w:rsidP="00EB191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040F1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중고거래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플랫폼 이용 시 불편한 점(복수응답)으로 판매자는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구매자와의 연락·가격 조율(51%)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게시글 작성 등 거래 준비</w:t>
      </w:r>
      <w:r w:rsidR="00FF405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과정(37%)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개인정보 노출(34%)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일방적인 거래 취소(29%) 순으로, 구매자는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거래물품 품질·상태 확인(47%)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사기거래에 대한 </w:t>
      </w:r>
      <w:r w:rsidR="00456EA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불안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감(46%)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판매자와의 연락·가격 조율(33%) </w:t>
      </w:r>
      <w:r w:rsidR="00C82C97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개인정보 노출(22%) 순으로 꼽았다. 살 때나 팔 때나 상대방과의 연락·가격 조율</w:t>
      </w:r>
      <w:r w:rsidR="007100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과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개인정보 노출</w:t>
      </w:r>
      <w:r w:rsidR="007100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공통적인 걱정거리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다.</w:t>
      </w:r>
    </w:p>
    <w:p w14:paraId="1B7529F4" w14:textId="2BD8AB7F" w:rsidR="00EB191B" w:rsidRPr="00163B69" w:rsidRDefault="00AD2085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EE52AC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중고거래 플랫폼 소비자의 요구는 </w:t>
      </w:r>
      <w:r w:rsidR="007779EA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원활한 소통과</w:t>
      </w:r>
      <w:r w:rsidR="007779EA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대면</w:t>
      </w:r>
      <w:r w:rsidR="007779EA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접촉</w:t>
      </w:r>
      <w:r w:rsidR="007779E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최소화</w:t>
      </w:r>
      <w:r w:rsidR="007779EA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,</w:t>
      </w:r>
      <w:r w:rsidR="007779E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상품</w:t>
      </w: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의</w:t>
      </w:r>
      <w:r w:rsidR="00EC20F9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EC20F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다양성</w:t>
      </w: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과 </w:t>
      </w:r>
      <w:r w:rsidR="00EC20F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신뢰성</w:t>
      </w: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거래 </w:t>
      </w:r>
      <w:r w:rsidR="00EC20F9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편리성</w:t>
      </w:r>
      <w:r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과 안전한 결제</w:t>
      </w:r>
      <w:r w:rsidR="007779E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 요약된다.</w:t>
      </w:r>
      <w:r w:rsidR="007779E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7779E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하나를 개선하면 </w:t>
      </w:r>
      <w:r w:rsidR="00163B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다른</w:t>
      </w:r>
      <w:r w:rsidR="007779E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장점이 </w:t>
      </w:r>
      <w:r w:rsidR="00163B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희석될 뿐 아니라</w:t>
      </w:r>
      <w:r w:rsidR="00163B6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163B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자칫하면 기존에 구축한 플랫폼 특성을 잃을 수도 있다</w:t>
      </w:r>
      <w:r w:rsidR="00EE52AC" w:rsidRPr="0014770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EE52AC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당근마켓 뿐 아니라 모든 중고거래 플랫폼</w:t>
      </w:r>
      <w:r w:rsidR="00163B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직면한</w:t>
      </w:r>
      <w:r w:rsidR="005040F1" w:rsidRPr="0014770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숙제다</w:t>
      </w:r>
      <w:r w:rsidR="00163B6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.</w:t>
      </w:r>
    </w:p>
    <w:p w14:paraId="2647107D" w14:textId="0F5042EF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15249528" w14:textId="377ADA33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7F11B8FB" w14:textId="65F268F2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1FB0FE2F" w14:textId="6414049F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6F0246C3" w14:textId="4561A279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4DA2CAB5" w14:textId="794757EB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4104CE3A" w14:textId="70686AA6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70D04B80" w14:textId="01ED6E9B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0CB8E297" w14:textId="3232624C" w:rsidR="00147709" w:rsidRDefault="00147709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51F1DEF1" w14:textId="47029B84" w:rsidR="005A1D10" w:rsidRDefault="005A1D10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4A14FA3C" w14:textId="21D09D20" w:rsidR="005A1D10" w:rsidRDefault="005A1D10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5B28997C" w14:textId="3F95011D" w:rsidR="005A1D10" w:rsidRDefault="005A1D10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525891EC" w14:textId="77777777" w:rsidR="005A1D10" w:rsidRDefault="005A1D10" w:rsidP="00834E8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D6BBC98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500A8282" w:rsidR="009839BA" w:rsidRPr="00A77034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컨슈머인사이트는</w:t>
            </w:r>
            <w:proofErr w:type="spellEnd"/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A7703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7703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A77034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5D310F88" w14:textId="2F40C514" w:rsidR="005A1D10" w:rsidRDefault="005A1D10" w:rsidP="00F8659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---------------------------------------------------------------------------------------------------------------------</w:t>
      </w:r>
    </w:p>
    <w:p w14:paraId="6B0280A3" w14:textId="2AE2E327" w:rsidR="009839BA" w:rsidRPr="00F261E3" w:rsidRDefault="009839BA" w:rsidP="00F86595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2005년부터 수행한 ‘이동통신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기획조사’를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컨슈머인사이트의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D8023D">
        <w:rPr>
          <w:rFonts w:ascii="맑은 고딕" w:eastAsia="맑은 고딕" w:hAnsi="맑은 고딕" w:cs="굴림"/>
          <w:color w:val="000000"/>
          <w:kern w:val="0"/>
          <w:szCs w:val="20"/>
        </w:rPr>
        <w:t>86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만 IBP(Invitation Based Panel)를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표본틀로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연 2회(매년 3~4월/9~10월, 회당 표본 규모 약 4만명-17차부터) 실시하며 이동통신 사용 행태 전반을 조사 범위로 한다. 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A62754">
        <w:rPr>
          <w:rFonts w:ascii="맑은 고딕" w:eastAsia="맑은 고딕" w:hAnsi="맑은 고딕" w:cs="굴림" w:hint="eastAsia"/>
          <w:color w:val="000000"/>
          <w:kern w:val="0"/>
          <w:szCs w:val="20"/>
        </w:rPr>
        <w:t>하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반기에는 3만</w:t>
      </w:r>
      <w:r w:rsidR="00A62754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="00A62754">
        <w:rPr>
          <w:rFonts w:ascii="맑은 고딕" w:eastAsia="맑은 고딕" w:hAnsi="맑은 고딕" w:cs="굴림"/>
          <w:color w:val="000000"/>
          <w:kern w:val="0"/>
          <w:szCs w:val="20"/>
        </w:rPr>
        <w:t>519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조사했으며, </w:t>
      </w:r>
      <w:r w:rsidR="00F261E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표본추출은 인구구성비에 따라 </w:t>
      </w:r>
      <w:proofErr w:type="spellStart"/>
      <w:r w:rsidR="00F261E3">
        <w:rPr>
          <w:rFonts w:ascii="맑은 고딕" w:eastAsia="맑은 고딕" w:hAnsi="맑은 고딕" w:cs="굴림" w:hint="eastAsia"/>
          <w:color w:val="000000"/>
          <w:kern w:val="0"/>
          <w:szCs w:val="20"/>
        </w:rPr>
        <w:t>성·연령·지역을</w:t>
      </w:r>
      <w:proofErr w:type="spellEnd"/>
      <w:r w:rsidR="00F261E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비례 할당하여, 모바일과 PC를 이용한 온라인 조사로 진행됐다.</w:t>
      </w:r>
    </w:p>
    <w:p w14:paraId="1DE350CD" w14:textId="7307E9EA" w:rsidR="00F261E3" w:rsidRDefault="00EC471B" w:rsidP="00EC471B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11A5B876" wp14:editId="52172C53">
            <wp:extent cx="5647681" cy="3764927"/>
            <wp:effectExtent l="0" t="0" r="0" b="698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기획조사 개요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488" cy="37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2989" w14:textId="48D5961E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1D977594" w14:textId="14352884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729"/>
        <w:gridCol w:w="1743"/>
      </w:tblGrid>
      <w:tr w:rsidR="009839BA" w:rsidRPr="009839BA" w14:paraId="0E8B1119" w14:textId="77777777" w:rsidTr="00573ED7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6CECA27B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9839BA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9839BA" w14:paraId="7F985D35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2C4DBC8E" w:rsidR="000448A1" w:rsidRPr="009839BA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박지영 수석부장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9839BA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0448A1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</w:tbl>
    <w:p w14:paraId="4D2228E4" w14:textId="77777777" w:rsidR="000F1F07" w:rsidRDefault="000F1F07" w:rsidP="00EB191B">
      <w:pPr>
        <w:spacing w:after="0" w:line="240" w:lineRule="auto"/>
      </w:pPr>
    </w:p>
    <w:sectPr w:rsidR="000F1F07" w:rsidSect="009839BA">
      <w:headerReference w:type="default" r:id="rId12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51B2" w14:textId="77777777" w:rsidR="00F01AB0" w:rsidRDefault="00F01AB0" w:rsidP="009839BA">
      <w:pPr>
        <w:spacing w:after="0" w:line="240" w:lineRule="auto"/>
      </w:pPr>
      <w:r>
        <w:separator/>
      </w:r>
    </w:p>
  </w:endnote>
  <w:endnote w:type="continuationSeparator" w:id="0">
    <w:p w14:paraId="7FA573AF" w14:textId="77777777" w:rsidR="00F01AB0" w:rsidRDefault="00F01AB0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E40F" w14:textId="77777777" w:rsidR="00F01AB0" w:rsidRDefault="00F01AB0" w:rsidP="009839BA">
      <w:pPr>
        <w:spacing w:after="0" w:line="240" w:lineRule="auto"/>
      </w:pPr>
      <w:r>
        <w:separator/>
      </w:r>
    </w:p>
  </w:footnote>
  <w:footnote w:type="continuationSeparator" w:id="0">
    <w:p w14:paraId="4D2C43C5" w14:textId="77777777" w:rsidR="00F01AB0" w:rsidRDefault="00F01AB0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735B5C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735B5C" w:rsidRPr="009839BA" w:rsidRDefault="00735B5C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1095353B" w:rsidR="00735B5C" w:rsidRPr="009839BA" w:rsidRDefault="00735B5C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</w:t>
          </w:r>
          <w:r w:rsidR="005040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 w:rsidR="005040F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y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5040F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EE655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3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3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B1FEC2C" w14:textId="77777777" w:rsidR="00735B5C" w:rsidRPr="009839BA" w:rsidRDefault="00735B5C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3BA8"/>
    <w:rsid w:val="0000429A"/>
    <w:rsid w:val="000072C7"/>
    <w:rsid w:val="00007C5C"/>
    <w:rsid w:val="00007ED8"/>
    <w:rsid w:val="000105CF"/>
    <w:rsid w:val="00016093"/>
    <w:rsid w:val="000245A0"/>
    <w:rsid w:val="00032471"/>
    <w:rsid w:val="00034006"/>
    <w:rsid w:val="00036456"/>
    <w:rsid w:val="0003708E"/>
    <w:rsid w:val="00040E8D"/>
    <w:rsid w:val="000448A1"/>
    <w:rsid w:val="00044A38"/>
    <w:rsid w:val="00044A54"/>
    <w:rsid w:val="00045E76"/>
    <w:rsid w:val="000529AA"/>
    <w:rsid w:val="00054182"/>
    <w:rsid w:val="000576DB"/>
    <w:rsid w:val="00062A4C"/>
    <w:rsid w:val="00063E67"/>
    <w:rsid w:val="00065876"/>
    <w:rsid w:val="000708CD"/>
    <w:rsid w:val="0007516E"/>
    <w:rsid w:val="0007645A"/>
    <w:rsid w:val="0007700F"/>
    <w:rsid w:val="00080B3B"/>
    <w:rsid w:val="00091197"/>
    <w:rsid w:val="00091A50"/>
    <w:rsid w:val="00093E8E"/>
    <w:rsid w:val="000A7790"/>
    <w:rsid w:val="000C550C"/>
    <w:rsid w:val="000C71E5"/>
    <w:rsid w:val="000D06A6"/>
    <w:rsid w:val="000D22D5"/>
    <w:rsid w:val="000D32D1"/>
    <w:rsid w:val="000D57B6"/>
    <w:rsid w:val="000D596F"/>
    <w:rsid w:val="000E1ADF"/>
    <w:rsid w:val="000E4260"/>
    <w:rsid w:val="000E5896"/>
    <w:rsid w:val="000F1F07"/>
    <w:rsid w:val="000F3D80"/>
    <w:rsid w:val="000F4C7A"/>
    <w:rsid w:val="000F4FC3"/>
    <w:rsid w:val="00101207"/>
    <w:rsid w:val="00102234"/>
    <w:rsid w:val="00103A26"/>
    <w:rsid w:val="001111EF"/>
    <w:rsid w:val="0011376E"/>
    <w:rsid w:val="0011390C"/>
    <w:rsid w:val="00125A47"/>
    <w:rsid w:val="001270B9"/>
    <w:rsid w:val="00127572"/>
    <w:rsid w:val="001276C6"/>
    <w:rsid w:val="00141FBE"/>
    <w:rsid w:val="00143050"/>
    <w:rsid w:val="00143EBC"/>
    <w:rsid w:val="0014656A"/>
    <w:rsid w:val="00147709"/>
    <w:rsid w:val="00152CE9"/>
    <w:rsid w:val="00154C6B"/>
    <w:rsid w:val="00157AB8"/>
    <w:rsid w:val="00161588"/>
    <w:rsid w:val="00163B69"/>
    <w:rsid w:val="00164B0A"/>
    <w:rsid w:val="0016736D"/>
    <w:rsid w:val="001676B3"/>
    <w:rsid w:val="00171D71"/>
    <w:rsid w:val="001724BB"/>
    <w:rsid w:val="00176B13"/>
    <w:rsid w:val="00177D7F"/>
    <w:rsid w:val="00190C78"/>
    <w:rsid w:val="001962A7"/>
    <w:rsid w:val="001A0F8E"/>
    <w:rsid w:val="001A408F"/>
    <w:rsid w:val="001A6163"/>
    <w:rsid w:val="001B0928"/>
    <w:rsid w:val="001B359A"/>
    <w:rsid w:val="001B64B7"/>
    <w:rsid w:val="001C1B2E"/>
    <w:rsid w:val="001C423A"/>
    <w:rsid w:val="001C439A"/>
    <w:rsid w:val="001C603D"/>
    <w:rsid w:val="001C604E"/>
    <w:rsid w:val="001D00AB"/>
    <w:rsid w:val="001D1059"/>
    <w:rsid w:val="001D1106"/>
    <w:rsid w:val="001D60C0"/>
    <w:rsid w:val="001E446F"/>
    <w:rsid w:val="002010F0"/>
    <w:rsid w:val="0020216B"/>
    <w:rsid w:val="00202E42"/>
    <w:rsid w:val="00214D69"/>
    <w:rsid w:val="00215A16"/>
    <w:rsid w:val="00216BAE"/>
    <w:rsid w:val="00220DDA"/>
    <w:rsid w:val="0022454C"/>
    <w:rsid w:val="00233A15"/>
    <w:rsid w:val="00237ED8"/>
    <w:rsid w:val="00243AAD"/>
    <w:rsid w:val="00244C0E"/>
    <w:rsid w:val="002567AA"/>
    <w:rsid w:val="0026271D"/>
    <w:rsid w:val="00262D6C"/>
    <w:rsid w:val="00264708"/>
    <w:rsid w:val="00264C01"/>
    <w:rsid w:val="0027366C"/>
    <w:rsid w:val="00277795"/>
    <w:rsid w:val="00281BCB"/>
    <w:rsid w:val="0028292D"/>
    <w:rsid w:val="00282D88"/>
    <w:rsid w:val="00284474"/>
    <w:rsid w:val="00286639"/>
    <w:rsid w:val="0029470B"/>
    <w:rsid w:val="00294A42"/>
    <w:rsid w:val="002A1F75"/>
    <w:rsid w:val="002A3BCE"/>
    <w:rsid w:val="002A4475"/>
    <w:rsid w:val="002B3AEB"/>
    <w:rsid w:val="002B3B41"/>
    <w:rsid w:val="002B6763"/>
    <w:rsid w:val="002C00DF"/>
    <w:rsid w:val="002C1305"/>
    <w:rsid w:val="002C170C"/>
    <w:rsid w:val="002C39FB"/>
    <w:rsid w:val="002C4889"/>
    <w:rsid w:val="002C5167"/>
    <w:rsid w:val="002D377E"/>
    <w:rsid w:val="002D4CBE"/>
    <w:rsid w:val="002E1A3A"/>
    <w:rsid w:val="002E32F8"/>
    <w:rsid w:val="002E5FBE"/>
    <w:rsid w:val="002F5E40"/>
    <w:rsid w:val="00317D50"/>
    <w:rsid w:val="003236C7"/>
    <w:rsid w:val="00327330"/>
    <w:rsid w:val="003320DD"/>
    <w:rsid w:val="003457FF"/>
    <w:rsid w:val="00354180"/>
    <w:rsid w:val="0035627F"/>
    <w:rsid w:val="00356F0F"/>
    <w:rsid w:val="0036656F"/>
    <w:rsid w:val="00370125"/>
    <w:rsid w:val="00370684"/>
    <w:rsid w:val="00372A98"/>
    <w:rsid w:val="00381E75"/>
    <w:rsid w:val="003849A0"/>
    <w:rsid w:val="00392680"/>
    <w:rsid w:val="00393D95"/>
    <w:rsid w:val="003A1E79"/>
    <w:rsid w:val="003A5A48"/>
    <w:rsid w:val="003B74D9"/>
    <w:rsid w:val="003C28DF"/>
    <w:rsid w:val="003C386E"/>
    <w:rsid w:val="003C6DA2"/>
    <w:rsid w:val="003D22E6"/>
    <w:rsid w:val="003E1926"/>
    <w:rsid w:val="003E3951"/>
    <w:rsid w:val="003E68B6"/>
    <w:rsid w:val="003F1F20"/>
    <w:rsid w:val="003F595F"/>
    <w:rsid w:val="003F6462"/>
    <w:rsid w:val="003F6F93"/>
    <w:rsid w:val="003F72A0"/>
    <w:rsid w:val="004050B7"/>
    <w:rsid w:val="004060C4"/>
    <w:rsid w:val="00411E90"/>
    <w:rsid w:val="0041702B"/>
    <w:rsid w:val="00426649"/>
    <w:rsid w:val="00427EE3"/>
    <w:rsid w:val="00430BEA"/>
    <w:rsid w:val="004311A6"/>
    <w:rsid w:val="004348CC"/>
    <w:rsid w:val="00435710"/>
    <w:rsid w:val="00435FC7"/>
    <w:rsid w:val="0044052F"/>
    <w:rsid w:val="004423BD"/>
    <w:rsid w:val="004430B8"/>
    <w:rsid w:val="004453EE"/>
    <w:rsid w:val="004462BF"/>
    <w:rsid w:val="0044669B"/>
    <w:rsid w:val="0045062E"/>
    <w:rsid w:val="00452CF7"/>
    <w:rsid w:val="00456EAB"/>
    <w:rsid w:val="00457C79"/>
    <w:rsid w:val="00462A3A"/>
    <w:rsid w:val="00463F01"/>
    <w:rsid w:val="00465E55"/>
    <w:rsid w:val="004742C3"/>
    <w:rsid w:val="00482AF2"/>
    <w:rsid w:val="00482FC2"/>
    <w:rsid w:val="004834B5"/>
    <w:rsid w:val="0048440F"/>
    <w:rsid w:val="0048575C"/>
    <w:rsid w:val="00490EBA"/>
    <w:rsid w:val="0049244A"/>
    <w:rsid w:val="00495858"/>
    <w:rsid w:val="00496294"/>
    <w:rsid w:val="0049669C"/>
    <w:rsid w:val="004976D6"/>
    <w:rsid w:val="004A019B"/>
    <w:rsid w:val="004A14A2"/>
    <w:rsid w:val="004B0FE0"/>
    <w:rsid w:val="004C16F3"/>
    <w:rsid w:val="004C40B9"/>
    <w:rsid w:val="004C417D"/>
    <w:rsid w:val="004C7944"/>
    <w:rsid w:val="004D1BBF"/>
    <w:rsid w:val="004D4544"/>
    <w:rsid w:val="004E058E"/>
    <w:rsid w:val="004E4150"/>
    <w:rsid w:val="004E51D7"/>
    <w:rsid w:val="004F1607"/>
    <w:rsid w:val="004F4035"/>
    <w:rsid w:val="00503EA8"/>
    <w:rsid w:val="005040F1"/>
    <w:rsid w:val="00504573"/>
    <w:rsid w:val="00504AA4"/>
    <w:rsid w:val="005054C6"/>
    <w:rsid w:val="00507277"/>
    <w:rsid w:val="005076EC"/>
    <w:rsid w:val="00513B57"/>
    <w:rsid w:val="00513D01"/>
    <w:rsid w:val="00517BA8"/>
    <w:rsid w:val="00523120"/>
    <w:rsid w:val="005235D1"/>
    <w:rsid w:val="00524D24"/>
    <w:rsid w:val="00530EBF"/>
    <w:rsid w:val="00532A89"/>
    <w:rsid w:val="00532C9A"/>
    <w:rsid w:val="005367E9"/>
    <w:rsid w:val="00537A9B"/>
    <w:rsid w:val="00542CF1"/>
    <w:rsid w:val="005510D4"/>
    <w:rsid w:val="00553F71"/>
    <w:rsid w:val="00561F20"/>
    <w:rsid w:val="00563413"/>
    <w:rsid w:val="0056547E"/>
    <w:rsid w:val="00571922"/>
    <w:rsid w:val="00571FA5"/>
    <w:rsid w:val="00572FE9"/>
    <w:rsid w:val="00573ED7"/>
    <w:rsid w:val="0057621A"/>
    <w:rsid w:val="005820D3"/>
    <w:rsid w:val="00583897"/>
    <w:rsid w:val="00586FC7"/>
    <w:rsid w:val="0059349B"/>
    <w:rsid w:val="00594163"/>
    <w:rsid w:val="00596176"/>
    <w:rsid w:val="005A1C1A"/>
    <w:rsid w:val="005A1D10"/>
    <w:rsid w:val="005A54B8"/>
    <w:rsid w:val="005A6549"/>
    <w:rsid w:val="005B2E75"/>
    <w:rsid w:val="005B7F7C"/>
    <w:rsid w:val="005D77FE"/>
    <w:rsid w:val="005D7A3B"/>
    <w:rsid w:val="005E0DBA"/>
    <w:rsid w:val="005E4DF9"/>
    <w:rsid w:val="005E4FE3"/>
    <w:rsid w:val="005E5CF0"/>
    <w:rsid w:val="005F78E0"/>
    <w:rsid w:val="00600A0D"/>
    <w:rsid w:val="00600CE9"/>
    <w:rsid w:val="00606ED6"/>
    <w:rsid w:val="006120D4"/>
    <w:rsid w:val="006126A9"/>
    <w:rsid w:val="00623A45"/>
    <w:rsid w:val="0062615D"/>
    <w:rsid w:val="0062764D"/>
    <w:rsid w:val="00630299"/>
    <w:rsid w:val="00632565"/>
    <w:rsid w:val="006361AF"/>
    <w:rsid w:val="0064453D"/>
    <w:rsid w:val="006529B2"/>
    <w:rsid w:val="00654D03"/>
    <w:rsid w:val="00661E20"/>
    <w:rsid w:val="00662264"/>
    <w:rsid w:val="00664EF3"/>
    <w:rsid w:val="00664F52"/>
    <w:rsid w:val="00664FAC"/>
    <w:rsid w:val="006675FD"/>
    <w:rsid w:val="00671303"/>
    <w:rsid w:val="0067177A"/>
    <w:rsid w:val="006721B8"/>
    <w:rsid w:val="00677247"/>
    <w:rsid w:val="00683093"/>
    <w:rsid w:val="00683134"/>
    <w:rsid w:val="0068551C"/>
    <w:rsid w:val="00685C50"/>
    <w:rsid w:val="00690147"/>
    <w:rsid w:val="006921B4"/>
    <w:rsid w:val="006926EE"/>
    <w:rsid w:val="006940F3"/>
    <w:rsid w:val="006976A6"/>
    <w:rsid w:val="006A1784"/>
    <w:rsid w:val="006A2952"/>
    <w:rsid w:val="006A3A1A"/>
    <w:rsid w:val="006A3A8D"/>
    <w:rsid w:val="006A7AC1"/>
    <w:rsid w:val="006C6A7A"/>
    <w:rsid w:val="006D09E6"/>
    <w:rsid w:val="006D0DE3"/>
    <w:rsid w:val="006D24E0"/>
    <w:rsid w:val="006D2B69"/>
    <w:rsid w:val="006E35EB"/>
    <w:rsid w:val="006E4A3A"/>
    <w:rsid w:val="006F28A6"/>
    <w:rsid w:val="006F464B"/>
    <w:rsid w:val="006F6C26"/>
    <w:rsid w:val="007008EE"/>
    <w:rsid w:val="007077D7"/>
    <w:rsid w:val="00707E1E"/>
    <w:rsid w:val="007100AE"/>
    <w:rsid w:val="0071159F"/>
    <w:rsid w:val="00713C94"/>
    <w:rsid w:val="00714FBF"/>
    <w:rsid w:val="0071656C"/>
    <w:rsid w:val="007338DB"/>
    <w:rsid w:val="00735B5C"/>
    <w:rsid w:val="007417E2"/>
    <w:rsid w:val="00744891"/>
    <w:rsid w:val="00750372"/>
    <w:rsid w:val="00752436"/>
    <w:rsid w:val="0075313E"/>
    <w:rsid w:val="00755189"/>
    <w:rsid w:val="00755CEA"/>
    <w:rsid w:val="00755E3D"/>
    <w:rsid w:val="0076354A"/>
    <w:rsid w:val="0076530C"/>
    <w:rsid w:val="00775031"/>
    <w:rsid w:val="007779EA"/>
    <w:rsid w:val="007845F8"/>
    <w:rsid w:val="00784FAE"/>
    <w:rsid w:val="00787D1D"/>
    <w:rsid w:val="00787DD0"/>
    <w:rsid w:val="00793B9F"/>
    <w:rsid w:val="007A195C"/>
    <w:rsid w:val="007A326E"/>
    <w:rsid w:val="007A3292"/>
    <w:rsid w:val="007A3672"/>
    <w:rsid w:val="007B0E35"/>
    <w:rsid w:val="007B50F6"/>
    <w:rsid w:val="007C0C60"/>
    <w:rsid w:val="007C1372"/>
    <w:rsid w:val="007C77FD"/>
    <w:rsid w:val="007D1D7C"/>
    <w:rsid w:val="007D68F6"/>
    <w:rsid w:val="007E36BF"/>
    <w:rsid w:val="007E536A"/>
    <w:rsid w:val="007E566A"/>
    <w:rsid w:val="007E62FC"/>
    <w:rsid w:val="007E7427"/>
    <w:rsid w:val="007F5501"/>
    <w:rsid w:val="007F5DB4"/>
    <w:rsid w:val="0080202B"/>
    <w:rsid w:val="008054DF"/>
    <w:rsid w:val="00810B61"/>
    <w:rsid w:val="00811EE3"/>
    <w:rsid w:val="0082392E"/>
    <w:rsid w:val="00834913"/>
    <w:rsid w:val="00834E80"/>
    <w:rsid w:val="00842B54"/>
    <w:rsid w:val="008477F3"/>
    <w:rsid w:val="008506F1"/>
    <w:rsid w:val="00855E82"/>
    <w:rsid w:val="00867741"/>
    <w:rsid w:val="008721BE"/>
    <w:rsid w:val="008749EC"/>
    <w:rsid w:val="008835B3"/>
    <w:rsid w:val="00884DBD"/>
    <w:rsid w:val="00887C9D"/>
    <w:rsid w:val="008943E3"/>
    <w:rsid w:val="00894A64"/>
    <w:rsid w:val="00896789"/>
    <w:rsid w:val="008B2EFD"/>
    <w:rsid w:val="008B3465"/>
    <w:rsid w:val="008B5ABE"/>
    <w:rsid w:val="008B5C44"/>
    <w:rsid w:val="008B6C87"/>
    <w:rsid w:val="008C1AA9"/>
    <w:rsid w:val="008C2403"/>
    <w:rsid w:val="008C2CF3"/>
    <w:rsid w:val="008C3FCD"/>
    <w:rsid w:val="008C6B0A"/>
    <w:rsid w:val="008D2BA2"/>
    <w:rsid w:val="008D4714"/>
    <w:rsid w:val="008D5D72"/>
    <w:rsid w:val="008D78C3"/>
    <w:rsid w:val="008D7FF8"/>
    <w:rsid w:val="008E2495"/>
    <w:rsid w:val="008E267F"/>
    <w:rsid w:val="008E3FAB"/>
    <w:rsid w:val="008F06C8"/>
    <w:rsid w:val="008F2C65"/>
    <w:rsid w:val="008F44FC"/>
    <w:rsid w:val="0090253D"/>
    <w:rsid w:val="00906A81"/>
    <w:rsid w:val="00907987"/>
    <w:rsid w:val="0091023C"/>
    <w:rsid w:val="00910444"/>
    <w:rsid w:val="009124E1"/>
    <w:rsid w:val="009152C4"/>
    <w:rsid w:val="009171E1"/>
    <w:rsid w:val="00923094"/>
    <w:rsid w:val="00923877"/>
    <w:rsid w:val="00930DBE"/>
    <w:rsid w:val="00930DF1"/>
    <w:rsid w:val="0093527E"/>
    <w:rsid w:val="00936991"/>
    <w:rsid w:val="00941003"/>
    <w:rsid w:val="0094188F"/>
    <w:rsid w:val="0095494A"/>
    <w:rsid w:val="00954B1C"/>
    <w:rsid w:val="00957CCA"/>
    <w:rsid w:val="00961100"/>
    <w:rsid w:val="00963934"/>
    <w:rsid w:val="00965855"/>
    <w:rsid w:val="00977EEE"/>
    <w:rsid w:val="0098092B"/>
    <w:rsid w:val="0098210F"/>
    <w:rsid w:val="009834CD"/>
    <w:rsid w:val="009839BA"/>
    <w:rsid w:val="009900E1"/>
    <w:rsid w:val="00992DBA"/>
    <w:rsid w:val="0099301A"/>
    <w:rsid w:val="00995F53"/>
    <w:rsid w:val="009A03B1"/>
    <w:rsid w:val="009A3C75"/>
    <w:rsid w:val="009A5008"/>
    <w:rsid w:val="009A6D0A"/>
    <w:rsid w:val="009B6B48"/>
    <w:rsid w:val="009C28D1"/>
    <w:rsid w:val="009C48F5"/>
    <w:rsid w:val="009C76AA"/>
    <w:rsid w:val="009D27A6"/>
    <w:rsid w:val="009D55B6"/>
    <w:rsid w:val="009D5734"/>
    <w:rsid w:val="009D59A2"/>
    <w:rsid w:val="009D63D5"/>
    <w:rsid w:val="009E06F6"/>
    <w:rsid w:val="009E3908"/>
    <w:rsid w:val="009F6350"/>
    <w:rsid w:val="00A061EF"/>
    <w:rsid w:val="00A10AA4"/>
    <w:rsid w:val="00A10B74"/>
    <w:rsid w:val="00A21215"/>
    <w:rsid w:val="00A237A4"/>
    <w:rsid w:val="00A27283"/>
    <w:rsid w:val="00A277D6"/>
    <w:rsid w:val="00A3234D"/>
    <w:rsid w:val="00A344E5"/>
    <w:rsid w:val="00A35220"/>
    <w:rsid w:val="00A3617B"/>
    <w:rsid w:val="00A37BFD"/>
    <w:rsid w:val="00A40D9D"/>
    <w:rsid w:val="00A42B7E"/>
    <w:rsid w:val="00A42DED"/>
    <w:rsid w:val="00A45B08"/>
    <w:rsid w:val="00A51986"/>
    <w:rsid w:val="00A53CEA"/>
    <w:rsid w:val="00A560A4"/>
    <w:rsid w:val="00A60DB3"/>
    <w:rsid w:val="00A622E9"/>
    <w:rsid w:val="00A62754"/>
    <w:rsid w:val="00A743BB"/>
    <w:rsid w:val="00A74FA8"/>
    <w:rsid w:val="00A7675C"/>
    <w:rsid w:val="00A77034"/>
    <w:rsid w:val="00A85344"/>
    <w:rsid w:val="00A8637D"/>
    <w:rsid w:val="00A8668B"/>
    <w:rsid w:val="00A8745C"/>
    <w:rsid w:val="00A90D34"/>
    <w:rsid w:val="00A94519"/>
    <w:rsid w:val="00AA0E29"/>
    <w:rsid w:val="00AA5FE0"/>
    <w:rsid w:val="00AA7879"/>
    <w:rsid w:val="00AB13E5"/>
    <w:rsid w:val="00AB4CFD"/>
    <w:rsid w:val="00AC0E88"/>
    <w:rsid w:val="00AC22FE"/>
    <w:rsid w:val="00AD0E9E"/>
    <w:rsid w:val="00AD2085"/>
    <w:rsid w:val="00AD4DB3"/>
    <w:rsid w:val="00AD54A6"/>
    <w:rsid w:val="00AD5E9B"/>
    <w:rsid w:val="00AD6BA8"/>
    <w:rsid w:val="00AE21C9"/>
    <w:rsid w:val="00AE252E"/>
    <w:rsid w:val="00AE4785"/>
    <w:rsid w:val="00AE526C"/>
    <w:rsid w:val="00AE701D"/>
    <w:rsid w:val="00AF164A"/>
    <w:rsid w:val="00AF3726"/>
    <w:rsid w:val="00AF45BB"/>
    <w:rsid w:val="00AF7C53"/>
    <w:rsid w:val="00B07209"/>
    <w:rsid w:val="00B13632"/>
    <w:rsid w:val="00B17290"/>
    <w:rsid w:val="00B175A1"/>
    <w:rsid w:val="00B21F34"/>
    <w:rsid w:val="00B22AF4"/>
    <w:rsid w:val="00B244AE"/>
    <w:rsid w:val="00B27970"/>
    <w:rsid w:val="00B31CAB"/>
    <w:rsid w:val="00B33A2E"/>
    <w:rsid w:val="00B33DDB"/>
    <w:rsid w:val="00B37C07"/>
    <w:rsid w:val="00B41935"/>
    <w:rsid w:val="00B41DDC"/>
    <w:rsid w:val="00B4238A"/>
    <w:rsid w:val="00B42A50"/>
    <w:rsid w:val="00B45509"/>
    <w:rsid w:val="00B458C2"/>
    <w:rsid w:val="00B4777D"/>
    <w:rsid w:val="00B51592"/>
    <w:rsid w:val="00B52516"/>
    <w:rsid w:val="00B62BE7"/>
    <w:rsid w:val="00B65DBD"/>
    <w:rsid w:val="00B71C9D"/>
    <w:rsid w:val="00B84404"/>
    <w:rsid w:val="00B867CF"/>
    <w:rsid w:val="00B87526"/>
    <w:rsid w:val="00B903A9"/>
    <w:rsid w:val="00B90FD3"/>
    <w:rsid w:val="00B9162B"/>
    <w:rsid w:val="00B920E5"/>
    <w:rsid w:val="00B9293C"/>
    <w:rsid w:val="00B96E6F"/>
    <w:rsid w:val="00B97269"/>
    <w:rsid w:val="00BA16B6"/>
    <w:rsid w:val="00BA1FED"/>
    <w:rsid w:val="00BA5F9E"/>
    <w:rsid w:val="00BA66D7"/>
    <w:rsid w:val="00BA7370"/>
    <w:rsid w:val="00BB6202"/>
    <w:rsid w:val="00BB79EF"/>
    <w:rsid w:val="00BC11AE"/>
    <w:rsid w:val="00BC1B4A"/>
    <w:rsid w:val="00BC4F49"/>
    <w:rsid w:val="00BC5DA1"/>
    <w:rsid w:val="00BD0165"/>
    <w:rsid w:val="00BD2E9B"/>
    <w:rsid w:val="00BD5D2F"/>
    <w:rsid w:val="00BD6117"/>
    <w:rsid w:val="00BD6E71"/>
    <w:rsid w:val="00BE1C98"/>
    <w:rsid w:val="00BE3D51"/>
    <w:rsid w:val="00BF4544"/>
    <w:rsid w:val="00BF461A"/>
    <w:rsid w:val="00BF4CB7"/>
    <w:rsid w:val="00BF7403"/>
    <w:rsid w:val="00C02547"/>
    <w:rsid w:val="00C07E7D"/>
    <w:rsid w:val="00C11433"/>
    <w:rsid w:val="00C1163F"/>
    <w:rsid w:val="00C16702"/>
    <w:rsid w:val="00C26E38"/>
    <w:rsid w:val="00C30815"/>
    <w:rsid w:val="00C326B1"/>
    <w:rsid w:val="00C408D9"/>
    <w:rsid w:val="00C41832"/>
    <w:rsid w:val="00C47668"/>
    <w:rsid w:val="00C50CDF"/>
    <w:rsid w:val="00C50EAA"/>
    <w:rsid w:val="00C5122C"/>
    <w:rsid w:val="00C57A08"/>
    <w:rsid w:val="00C60E38"/>
    <w:rsid w:val="00C61D91"/>
    <w:rsid w:val="00C6348B"/>
    <w:rsid w:val="00C720E5"/>
    <w:rsid w:val="00C72CEA"/>
    <w:rsid w:val="00C770EC"/>
    <w:rsid w:val="00C77244"/>
    <w:rsid w:val="00C80A37"/>
    <w:rsid w:val="00C80BC0"/>
    <w:rsid w:val="00C82C97"/>
    <w:rsid w:val="00C82D74"/>
    <w:rsid w:val="00C94DB9"/>
    <w:rsid w:val="00C966FC"/>
    <w:rsid w:val="00CA5842"/>
    <w:rsid w:val="00CA67ED"/>
    <w:rsid w:val="00CC152F"/>
    <w:rsid w:val="00CC25E1"/>
    <w:rsid w:val="00CC2EC4"/>
    <w:rsid w:val="00CC4DEB"/>
    <w:rsid w:val="00CD4496"/>
    <w:rsid w:val="00CE1F64"/>
    <w:rsid w:val="00CE33AA"/>
    <w:rsid w:val="00CE3E04"/>
    <w:rsid w:val="00CF06E9"/>
    <w:rsid w:val="00CF4257"/>
    <w:rsid w:val="00CF5C22"/>
    <w:rsid w:val="00CF7B83"/>
    <w:rsid w:val="00CF7EC7"/>
    <w:rsid w:val="00D04330"/>
    <w:rsid w:val="00D04E0E"/>
    <w:rsid w:val="00D06BD3"/>
    <w:rsid w:val="00D071AB"/>
    <w:rsid w:val="00D07B8B"/>
    <w:rsid w:val="00D10C5B"/>
    <w:rsid w:val="00D133B8"/>
    <w:rsid w:val="00D17436"/>
    <w:rsid w:val="00D20E5B"/>
    <w:rsid w:val="00D333B0"/>
    <w:rsid w:val="00D33778"/>
    <w:rsid w:val="00D3420E"/>
    <w:rsid w:val="00D3773C"/>
    <w:rsid w:val="00D4202B"/>
    <w:rsid w:val="00D441B8"/>
    <w:rsid w:val="00D47D20"/>
    <w:rsid w:val="00D506A3"/>
    <w:rsid w:val="00D51308"/>
    <w:rsid w:val="00D550DB"/>
    <w:rsid w:val="00D61B65"/>
    <w:rsid w:val="00D62186"/>
    <w:rsid w:val="00D628FE"/>
    <w:rsid w:val="00D630E8"/>
    <w:rsid w:val="00D64989"/>
    <w:rsid w:val="00D7370F"/>
    <w:rsid w:val="00D8023D"/>
    <w:rsid w:val="00D82D61"/>
    <w:rsid w:val="00D872AE"/>
    <w:rsid w:val="00D91CC4"/>
    <w:rsid w:val="00DB07D1"/>
    <w:rsid w:val="00DB1391"/>
    <w:rsid w:val="00DB652B"/>
    <w:rsid w:val="00DB69FB"/>
    <w:rsid w:val="00DD19DE"/>
    <w:rsid w:val="00DD2DE4"/>
    <w:rsid w:val="00DD49F7"/>
    <w:rsid w:val="00DD5B3F"/>
    <w:rsid w:val="00DE11D2"/>
    <w:rsid w:val="00DE2FAD"/>
    <w:rsid w:val="00DE521B"/>
    <w:rsid w:val="00DE5E65"/>
    <w:rsid w:val="00DF56C6"/>
    <w:rsid w:val="00E0289F"/>
    <w:rsid w:val="00E02C68"/>
    <w:rsid w:val="00E156F6"/>
    <w:rsid w:val="00E24320"/>
    <w:rsid w:val="00E26177"/>
    <w:rsid w:val="00E27B92"/>
    <w:rsid w:val="00E3611C"/>
    <w:rsid w:val="00E36AA1"/>
    <w:rsid w:val="00E47D72"/>
    <w:rsid w:val="00E54601"/>
    <w:rsid w:val="00E71790"/>
    <w:rsid w:val="00E731AA"/>
    <w:rsid w:val="00E767C2"/>
    <w:rsid w:val="00E77D6D"/>
    <w:rsid w:val="00E87105"/>
    <w:rsid w:val="00E90E2D"/>
    <w:rsid w:val="00E92D56"/>
    <w:rsid w:val="00EA341A"/>
    <w:rsid w:val="00EA3BD7"/>
    <w:rsid w:val="00EA65EE"/>
    <w:rsid w:val="00EA6D91"/>
    <w:rsid w:val="00EB191B"/>
    <w:rsid w:val="00EB2F14"/>
    <w:rsid w:val="00EB481A"/>
    <w:rsid w:val="00EB59F3"/>
    <w:rsid w:val="00EC20F9"/>
    <w:rsid w:val="00EC2B12"/>
    <w:rsid w:val="00EC471B"/>
    <w:rsid w:val="00EC5E87"/>
    <w:rsid w:val="00ED0216"/>
    <w:rsid w:val="00ED173C"/>
    <w:rsid w:val="00ED2B71"/>
    <w:rsid w:val="00ED4D3F"/>
    <w:rsid w:val="00ED5352"/>
    <w:rsid w:val="00EE52AC"/>
    <w:rsid w:val="00EE5B01"/>
    <w:rsid w:val="00EE5D84"/>
    <w:rsid w:val="00EE64B7"/>
    <w:rsid w:val="00EE655E"/>
    <w:rsid w:val="00EF6D52"/>
    <w:rsid w:val="00F01AB0"/>
    <w:rsid w:val="00F04C5C"/>
    <w:rsid w:val="00F05081"/>
    <w:rsid w:val="00F05273"/>
    <w:rsid w:val="00F05982"/>
    <w:rsid w:val="00F103A8"/>
    <w:rsid w:val="00F12EDC"/>
    <w:rsid w:val="00F205F7"/>
    <w:rsid w:val="00F23B06"/>
    <w:rsid w:val="00F261E3"/>
    <w:rsid w:val="00F33C4B"/>
    <w:rsid w:val="00F36C7E"/>
    <w:rsid w:val="00F4598C"/>
    <w:rsid w:val="00F47D4C"/>
    <w:rsid w:val="00F51477"/>
    <w:rsid w:val="00F54BF3"/>
    <w:rsid w:val="00F551BF"/>
    <w:rsid w:val="00F557A4"/>
    <w:rsid w:val="00F55DFE"/>
    <w:rsid w:val="00F60FA2"/>
    <w:rsid w:val="00F65CAF"/>
    <w:rsid w:val="00F66810"/>
    <w:rsid w:val="00F670E3"/>
    <w:rsid w:val="00F717CA"/>
    <w:rsid w:val="00F807F7"/>
    <w:rsid w:val="00F8137E"/>
    <w:rsid w:val="00F82A07"/>
    <w:rsid w:val="00F82AAB"/>
    <w:rsid w:val="00F854D1"/>
    <w:rsid w:val="00F8604D"/>
    <w:rsid w:val="00F86595"/>
    <w:rsid w:val="00F900CD"/>
    <w:rsid w:val="00F90B20"/>
    <w:rsid w:val="00F94DF0"/>
    <w:rsid w:val="00F97D7A"/>
    <w:rsid w:val="00FA253A"/>
    <w:rsid w:val="00FA3281"/>
    <w:rsid w:val="00FA36F2"/>
    <w:rsid w:val="00FB1EFB"/>
    <w:rsid w:val="00FC0A5A"/>
    <w:rsid w:val="00FC15CF"/>
    <w:rsid w:val="00FC53AA"/>
    <w:rsid w:val="00FC617C"/>
    <w:rsid w:val="00FD328F"/>
    <w:rsid w:val="00FD3650"/>
    <w:rsid w:val="00FD5FE9"/>
    <w:rsid w:val="00FE0966"/>
    <w:rsid w:val="00FE4022"/>
    <w:rsid w:val="00FF203A"/>
    <w:rsid w:val="00FF233B"/>
    <w:rsid w:val="00FF3572"/>
    <w:rsid w:val="00FF4054"/>
    <w:rsid w:val="00FF440B"/>
    <w:rsid w:val="00FF4C33"/>
    <w:rsid w:val="00FF65C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522EBD09-91A7-41FE-B7AD-BCA8104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  <w:style w:type="character" w:customStyle="1" w:styleId="2">
    <w:name w:val="확인되지 않은 멘션2"/>
    <w:basedOn w:val="a0"/>
    <w:uiPriority w:val="99"/>
    <w:semiHidden/>
    <w:unhideWhenUsed/>
    <w:rsid w:val="00B458C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6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E24F-384B-483B-A88D-E6CD3E3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컨슈머인사이트 서정현</cp:lastModifiedBy>
  <cp:revision>2</cp:revision>
  <cp:lastPrinted>2023-02-13T05:25:00Z</cp:lastPrinted>
  <dcterms:created xsi:type="dcterms:W3CDTF">2023-05-22T07:01:00Z</dcterms:created>
  <dcterms:modified xsi:type="dcterms:W3CDTF">2023-05-22T07:01:00Z</dcterms:modified>
</cp:coreProperties>
</file>